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9A92" w14:textId="77777777" w:rsidR="0005246D" w:rsidRPr="00754367" w:rsidRDefault="0005246D" w:rsidP="0005246D">
      <w:pPr>
        <w:spacing w:after="0" w:line="240" w:lineRule="auto"/>
        <w:jc w:val="center"/>
        <w:rPr>
          <w:rFonts w:cs="Times New Roman"/>
          <w:b/>
          <w:sz w:val="36"/>
          <w:szCs w:val="36"/>
          <w:lang w:val="en-US"/>
        </w:rPr>
      </w:pPr>
      <w:r w:rsidRPr="0083188F">
        <w:rPr>
          <w:rFonts w:cs="Times New Roman"/>
          <w:b/>
          <w:sz w:val="36"/>
          <w:szCs w:val="36"/>
        </w:rPr>
        <w:t>Bukti</w:t>
      </w:r>
    </w:p>
    <w:p w14:paraId="6BEE8384" w14:textId="77777777" w:rsidR="0005246D" w:rsidRDefault="0005246D" w:rsidP="0005246D">
      <w:pPr>
        <w:spacing w:after="0" w:line="240" w:lineRule="auto"/>
        <w:jc w:val="center"/>
      </w:pPr>
      <w:r w:rsidRPr="0083188F">
        <w:rPr>
          <w:rFonts w:cs="Times New Roman"/>
          <w:b/>
          <w:sz w:val="36"/>
          <w:szCs w:val="36"/>
        </w:rPr>
        <w:t>Kuesioner UI GreenMetric</w:t>
      </w:r>
    </w:p>
    <w:p w14:paraId="38384CCC" w14:textId="77777777" w:rsidR="0005246D" w:rsidRDefault="0005246D" w:rsidP="0005246D">
      <w:pPr>
        <w:tabs>
          <w:tab w:val="left" w:pos="1134"/>
          <w:tab w:val="left" w:pos="1418"/>
        </w:tabs>
        <w:spacing w:after="0" w:line="240" w:lineRule="auto"/>
      </w:pPr>
    </w:p>
    <w:p w14:paraId="62E71309" w14:textId="77777777" w:rsidR="0005246D" w:rsidRDefault="0005246D" w:rsidP="0005246D">
      <w:pPr>
        <w:tabs>
          <w:tab w:val="left" w:pos="1134"/>
          <w:tab w:val="left" w:pos="1418"/>
        </w:tabs>
        <w:spacing w:after="0" w:line="240" w:lineRule="auto"/>
        <w:rPr>
          <w:rFonts w:cstheme="minorHAnsi"/>
        </w:rPr>
      </w:pPr>
      <w:r>
        <w:rPr>
          <w:rFonts w:cstheme="minorHAnsi"/>
        </w:rPr>
        <w:t>Fakultas</w:t>
      </w:r>
      <w:r>
        <w:rPr>
          <w:rFonts w:cstheme="minorHAnsi"/>
        </w:rPr>
        <w:tab/>
      </w:r>
      <w:r>
        <w:rPr>
          <w:rFonts w:cstheme="minorHAnsi"/>
        </w:rPr>
        <w:tab/>
        <w:t>:</w:t>
      </w:r>
      <w:r>
        <w:rPr>
          <w:rFonts w:cstheme="minorHAnsi"/>
        </w:rPr>
        <w:tab/>
        <w:t>...</w:t>
      </w:r>
    </w:p>
    <w:p w14:paraId="55D233CF" w14:textId="54DA9E52" w:rsidR="0005246D" w:rsidRDefault="0005246D" w:rsidP="0005246D">
      <w:pPr>
        <w:tabs>
          <w:tab w:val="left" w:pos="1134"/>
          <w:tab w:val="left" w:pos="1418"/>
        </w:tabs>
        <w:spacing w:after="0" w:line="240" w:lineRule="auto"/>
        <w:rPr>
          <w:rFonts w:cstheme="minorHAnsi"/>
        </w:rPr>
      </w:pPr>
      <w:proofErr w:type="spellStart"/>
      <w:r>
        <w:rPr>
          <w:rFonts w:cstheme="minorHAnsi"/>
        </w:rPr>
        <w:t>We</w:t>
      </w:r>
      <w:r w:rsidR="00585E7D">
        <w:rPr>
          <w:rFonts w:cstheme="minorHAnsi"/>
        </w:rPr>
        <w:t>site</w:t>
      </w:r>
      <w:proofErr w:type="spellEnd"/>
      <w:r w:rsidR="00585E7D">
        <w:rPr>
          <w:rFonts w:cstheme="minorHAnsi"/>
        </w:rPr>
        <w:tab/>
      </w:r>
      <w:r>
        <w:rPr>
          <w:rFonts w:cstheme="minorHAnsi"/>
        </w:rPr>
        <w:tab/>
        <w:t>:</w:t>
      </w:r>
      <w:r>
        <w:rPr>
          <w:rFonts w:cstheme="minorHAnsi"/>
        </w:rPr>
        <w:tab/>
        <w:t>…</w:t>
      </w:r>
    </w:p>
    <w:p w14:paraId="7C1A697B" w14:textId="77777777" w:rsidR="0005246D" w:rsidRDefault="0005246D" w:rsidP="0005246D">
      <w:pPr>
        <w:tabs>
          <w:tab w:val="left" w:pos="1134"/>
          <w:tab w:val="left" w:pos="1418"/>
        </w:tabs>
        <w:spacing w:after="0" w:line="240" w:lineRule="auto"/>
        <w:rPr>
          <w:rFonts w:cstheme="minorHAnsi"/>
        </w:rPr>
      </w:pPr>
      <w:r>
        <w:rPr>
          <w:noProof/>
        </w:rPr>
        <mc:AlternateContent>
          <mc:Choice Requires="wps">
            <w:drawing>
              <wp:anchor distT="0" distB="0" distL="114300" distR="114300" simplePos="0" relativeHeight="251659264" behindDoc="0" locked="0" layoutInCell="1" allowOverlap="1" wp14:anchorId="0BE7C9F6" wp14:editId="563BA653">
                <wp:simplePos x="0" y="0"/>
                <wp:positionH relativeFrom="column">
                  <wp:posOffset>5393373</wp:posOffset>
                </wp:positionH>
                <wp:positionV relativeFrom="paragraph">
                  <wp:posOffset>31432</wp:posOffset>
                </wp:positionV>
                <wp:extent cx="819150" cy="332105"/>
                <wp:effectExtent l="0" t="0" r="19050" b="10795"/>
                <wp:wrapNone/>
                <wp:docPr id="6" name="Text Box 6"/>
                <wp:cNvGraphicFramePr/>
                <a:graphic xmlns:a="http://schemas.openxmlformats.org/drawingml/2006/main">
                  <a:graphicData uri="http://schemas.microsoft.com/office/word/2010/wordprocessingShape">
                    <wps:wsp>
                      <wps:cNvSpPr txBox="1"/>
                      <wps:spPr>
                        <a:xfrm>
                          <a:off x="0" y="0"/>
                          <a:ext cx="819150" cy="33210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E67F46C" w14:textId="77777777" w:rsidR="0005246D" w:rsidRDefault="0005246D" w:rsidP="0005246D">
                            <w:pPr>
                              <w:spacing w:after="0" w:line="240" w:lineRule="auto"/>
                              <w:jc w:val="center"/>
                              <w:rPr>
                                <w:b/>
                                <w:sz w:val="24"/>
                                <w:szCs w:val="24"/>
                              </w:rPr>
                            </w:pPr>
                            <w:r>
                              <w:rPr>
                                <w:b/>
                                <w:sz w:val="24"/>
                                <w:szCs w:val="24"/>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C9F6" id="_x0000_t202" coordsize="21600,21600" o:spt="202" path="m,l,21600r21600,l21600,xe">
                <v:stroke joinstyle="miter"/>
                <v:path gradientshapeok="t" o:connecttype="rect"/>
              </v:shapetype>
              <v:shape id="Text Box 6" o:spid="_x0000_s1026" type="#_x0000_t202" style="position:absolute;margin-left:424.7pt;margin-top:2.45pt;width:64.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bXAIAAAcFAAAOAAAAZHJzL2Uyb0RvYy54bWysVN9v0zAQfkfif7D8TtN0G2zV0qlsGkKq&#10;tokO7dl17DXC8Rn72qT89ZydNC2jT4gXx+f7/d13ub5pa8O2yocKbMHz0ZgzZSWUlX0t+Pfn+w+X&#10;nAUUthQGrCr4TgV+M3v/7rpxUzWBNZhSeUZBbJg2ruBrRDfNsiDXqhZhBE5ZUmrwtUAS/WtWetFQ&#10;9Npkk/H4Y9aAL50HqUKg17tOyWcpvtZK4qPWQSEzBafaMJ0+nat4ZrNrMX31wq0r2Zch/qGKWlSW&#10;kg6h7gQKtvHVX6HqSnoIoHEkoc5A60qq1AN1k4/fdLNcC6dSLwROcANM4f+FlQ/bpXvyDNvP0NIA&#10;IyCNC9NAj7GfVvs6fqlSRnqCcDfAplpkkh4v86v8gjSSVGdnk3x8EaNkB2fnA35RULN4KbinqSSw&#10;xHYRsDPdm8Rcxsa3QxXphjujOuU3pVlVUt5JCpKoom6NZ1tBQxZSKotnfQXGknV005Uxg2N+ytFg&#10;ap7K7m2jm0oUGhzHpxz/zDh4pKxgcXCuKwv+VIDyx5C5s9933/Uc28d21faTWUG5o4F56LgcnLyv&#10;CNaFCPgkPJGXJkELiY90aANNwaG/cbYG/+vUe7QnTpGWs4aWoeDh50Z4xZn5aoltV/n5edyeJJxf&#10;fJqQ4I81q2ON3dS3QKPIafWdTNdoj2Z/1R7qF9rbecxKKmEl5S64RL8XbrFbUtp8qebzZEYb4wQu&#10;7NLJGDwCHGnz3L4I73puIZHyAfaLI6ZvKNbZRk8L8w2CrhL/IsQdrj30tG2Jwf2fIa7zsZysDv+v&#10;2W8AAAD//wMAUEsDBBQABgAIAAAAIQCaWMrS4AAAAAgBAAAPAAAAZHJzL2Rvd25yZXYueG1sTI9P&#10;S8NAFMTvgt9heYIXsZvGaP6YlyKKSEEotuJ5m6xJdPdtyG7a9Nv7POlxmGHmN+VqtkYc9Oh7RwjL&#10;RQRCU+2anlqE993zdQbCB0WNMo40wkl7WFXnZ6UqGnekN33YhlZwCflCIXQhDIWUvu60VX7hBk3s&#10;fbrRqsBybGUzqiOXWyPjKLqTVvXEC50a9GOn6+/tZBEi85RO66uvbPl62uzaKb352MQviJcX88M9&#10;iKDn8BeGX3xGh4qZ9m6ixguDkCV5wlGEJAfBfp5mrPcIt2kMsirl/wPVDwAAAP//AwBQSwECLQAU&#10;AAYACAAAACEAtoM4kv4AAADhAQAAEwAAAAAAAAAAAAAAAAAAAAAAW0NvbnRlbnRfVHlwZXNdLnht&#10;bFBLAQItABQABgAIAAAAIQA4/SH/1gAAAJQBAAALAAAAAAAAAAAAAAAAAC8BAABfcmVscy8ucmVs&#10;c1BLAQItABQABgAIAAAAIQBF/t9bXAIAAAcFAAAOAAAAAAAAAAAAAAAAAC4CAABkcnMvZTJvRG9j&#10;LnhtbFBLAQItABQABgAIAAAAIQCaWMrS4AAAAAgBAAAPAAAAAAAAAAAAAAAAALYEAABkcnMvZG93&#10;bnJldi54bWxQSwUGAAAAAAQABADzAAAAwwUAAAAA&#10;" fillcolor="white [3201]" strokecolor="#9bbb59 [3206]" strokeweight="2pt">
                <v:textbox>
                  <w:txbxContent>
                    <w:p w14:paraId="1E67F46C" w14:textId="77777777" w:rsidR="0005246D" w:rsidRDefault="0005246D" w:rsidP="0005246D">
                      <w:pPr>
                        <w:spacing w:after="0" w:line="240" w:lineRule="auto"/>
                        <w:jc w:val="center"/>
                        <w:rPr>
                          <w:b/>
                          <w:sz w:val="24"/>
                          <w:szCs w:val="24"/>
                        </w:rPr>
                      </w:pPr>
                      <w:r>
                        <w:rPr>
                          <w:b/>
                          <w:sz w:val="24"/>
                          <w:szCs w:val="24"/>
                        </w:rPr>
                        <w:t>Contoh</w:t>
                      </w:r>
                    </w:p>
                  </w:txbxContent>
                </v:textbox>
              </v:shape>
            </w:pict>
          </mc:Fallback>
        </mc:AlternateContent>
      </w:r>
    </w:p>
    <w:p w14:paraId="1C4D995C" w14:textId="77777777" w:rsidR="0005246D" w:rsidRDefault="0005246D" w:rsidP="0005246D">
      <w:pPr>
        <w:tabs>
          <w:tab w:val="left" w:pos="1134"/>
          <w:tab w:val="left" w:pos="1418"/>
        </w:tabs>
        <w:spacing w:after="0" w:line="240" w:lineRule="auto"/>
        <w:rPr>
          <w:rFonts w:cstheme="minorHAnsi"/>
          <w:b/>
        </w:rPr>
      </w:pPr>
      <w:r>
        <w:rPr>
          <w:rFonts w:cstheme="minorHAnsi"/>
          <w:b/>
        </w:rPr>
        <w:t xml:space="preserve">[1] </w:t>
      </w:r>
      <w:r w:rsidRPr="00277808">
        <w:rPr>
          <w:b/>
        </w:rPr>
        <w:t>Pengaturan dan Infrastruktur</w:t>
      </w:r>
      <w:r>
        <w:rPr>
          <w:rFonts w:cstheme="minorHAnsi"/>
          <w:b/>
        </w:rPr>
        <w:t xml:space="preserve"> (SI)</w:t>
      </w:r>
    </w:p>
    <w:p w14:paraId="680113B2" w14:textId="77777777" w:rsidR="0005246D" w:rsidRDefault="0005246D" w:rsidP="0005246D">
      <w:pPr>
        <w:spacing w:after="0" w:line="240" w:lineRule="auto"/>
        <w:rPr>
          <w:rFonts w:cstheme="minorHAnsi"/>
        </w:rPr>
      </w:pPr>
    </w:p>
    <w:p w14:paraId="0C5D7320" w14:textId="2E5061CF" w:rsidR="0005246D" w:rsidRDefault="0005246D" w:rsidP="0005246D">
      <w:pPr>
        <w:spacing w:after="0" w:line="240" w:lineRule="auto"/>
        <w:rPr>
          <w:rFonts w:ascii="Calibri" w:eastAsia="Calibri" w:hAnsi="Calibri" w:cs="Calibri"/>
          <w:b/>
          <w:bCs/>
          <w:color w:val="000000" w:themeColor="text1"/>
        </w:rPr>
      </w:pPr>
      <w:r w:rsidRPr="71B42A26">
        <w:rPr>
          <w:b/>
          <w:bCs/>
        </w:rPr>
        <w:t>[</w:t>
      </w:r>
      <w:r>
        <w:rPr>
          <w:b/>
          <w:bCs/>
        </w:rPr>
        <w:t>1</w:t>
      </w:r>
      <w:r w:rsidRPr="71B42A26">
        <w:rPr>
          <w:b/>
          <w:bCs/>
        </w:rPr>
        <w:t>.</w:t>
      </w:r>
      <w:r>
        <w:rPr>
          <w:b/>
          <w:bCs/>
        </w:rPr>
        <w:t>24</w:t>
      </w:r>
      <w:r w:rsidRPr="71B42A26">
        <w:rPr>
          <w:b/>
          <w:bCs/>
        </w:rPr>
        <w:t xml:space="preserve">] </w:t>
      </w:r>
      <w:proofErr w:type="spellStart"/>
      <w:r w:rsidR="00F8089F" w:rsidRPr="00A8309E">
        <w:rPr>
          <w:b/>
          <w:lang w:val="sv-SE"/>
        </w:rPr>
        <w:t>Dampak</w:t>
      </w:r>
      <w:proofErr w:type="spellEnd"/>
      <w:r w:rsidR="00F8089F">
        <w:rPr>
          <w:b/>
          <w:lang w:val="sv-SE"/>
        </w:rPr>
        <w:t xml:space="preserve"> p</w:t>
      </w:r>
      <w:r w:rsidR="00F8089F" w:rsidRPr="00A8309E">
        <w:rPr>
          <w:b/>
          <w:lang w:val="sv-SE"/>
        </w:rPr>
        <w:t xml:space="preserve">rogram </w:t>
      </w:r>
      <w:proofErr w:type="spellStart"/>
      <w:r w:rsidR="00F8089F" w:rsidRPr="00A8309E">
        <w:rPr>
          <w:b/>
          <w:lang w:val="sv-SE"/>
        </w:rPr>
        <w:t>Pen</w:t>
      </w:r>
      <w:r w:rsidR="00F8089F">
        <w:rPr>
          <w:b/>
          <w:lang w:val="sv-SE"/>
        </w:rPr>
        <w:t>ataan</w:t>
      </w:r>
      <w:proofErr w:type="spellEnd"/>
      <w:r w:rsidR="00F8089F" w:rsidRPr="00A8309E">
        <w:rPr>
          <w:b/>
          <w:lang w:val="sv-SE"/>
        </w:rPr>
        <w:t xml:space="preserve"> dan Infrastruktur </w:t>
      </w:r>
      <w:proofErr w:type="spellStart"/>
      <w:r w:rsidR="00F8089F" w:rsidRPr="00A8309E">
        <w:rPr>
          <w:b/>
          <w:lang w:val="sv-SE"/>
        </w:rPr>
        <w:t>dalam</w:t>
      </w:r>
      <w:proofErr w:type="spellEnd"/>
      <w:r w:rsidR="00F8089F" w:rsidRPr="00A8309E">
        <w:rPr>
          <w:b/>
          <w:lang w:val="sv-SE"/>
        </w:rPr>
        <w:t xml:space="preserve"> </w:t>
      </w:r>
      <w:proofErr w:type="spellStart"/>
      <w:r w:rsidR="00F8089F">
        <w:rPr>
          <w:b/>
          <w:lang w:val="sv-SE"/>
        </w:rPr>
        <w:t>m</w:t>
      </w:r>
      <w:r w:rsidR="00F8089F" w:rsidRPr="00A8309E">
        <w:rPr>
          <w:b/>
          <w:lang w:val="sv-SE"/>
        </w:rPr>
        <w:t>endukung</w:t>
      </w:r>
      <w:proofErr w:type="spellEnd"/>
      <w:r w:rsidR="00F8089F" w:rsidRPr="00A8309E">
        <w:rPr>
          <w:b/>
          <w:lang w:val="sv-SE"/>
        </w:rPr>
        <w:t xml:space="preserve"> </w:t>
      </w:r>
      <w:proofErr w:type="spellStart"/>
      <w:r w:rsidR="00F8089F" w:rsidRPr="00A8309E">
        <w:rPr>
          <w:b/>
          <w:lang w:val="sv-SE"/>
        </w:rPr>
        <w:t>Tujuan</w:t>
      </w:r>
      <w:proofErr w:type="spellEnd"/>
      <w:r w:rsidR="00F8089F" w:rsidRPr="00A8309E">
        <w:rPr>
          <w:b/>
          <w:lang w:val="sv-SE"/>
        </w:rPr>
        <w:t xml:space="preserve"> </w:t>
      </w:r>
      <w:proofErr w:type="spellStart"/>
      <w:r w:rsidR="00F8089F" w:rsidRPr="00A8309E">
        <w:rPr>
          <w:b/>
          <w:lang w:val="sv-SE"/>
        </w:rPr>
        <w:t>Pembangunan</w:t>
      </w:r>
      <w:proofErr w:type="spellEnd"/>
      <w:r w:rsidR="00F8089F">
        <w:rPr>
          <w:b/>
          <w:lang w:val="sv-SE"/>
        </w:rPr>
        <w:t xml:space="preserve"> </w:t>
      </w:r>
      <w:proofErr w:type="spellStart"/>
      <w:r w:rsidR="00F8089F" w:rsidRPr="00A8309E">
        <w:rPr>
          <w:b/>
          <w:lang w:val="sv-SE"/>
        </w:rPr>
        <w:t>Berkelanjutan</w:t>
      </w:r>
      <w:proofErr w:type="spellEnd"/>
      <w:r w:rsidR="00F8089F" w:rsidRPr="00A8309E">
        <w:rPr>
          <w:b/>
          <w:lang w:val="sv-SE"/>
        </w:rPr>
        <w:t xml:space="preserve"> (TPB)</w:t>
      </w:r>
      <w:r w:rsidR="00F8089F">
        <w:rPr>
          <w:b/>
          <w:lang w:val="sv-SE"/>
        </w:rPr>
        <w:t>/SDGs</w:t>
      </w:r>
    </w:p>
    <w:p w14:paraId="781655D5" w14:textId="77777777" w:rsidR="0005246D" w:rsidRDefault="0005246D" w:rsidP="0005246D">
      <w:pPr>
        <w:spacing w:after="0" w:line="240" w:lineRule="auto"/>
        <w:rPr>
          <w:rFonts w:ascii="Calibri" w:eastAsia="Calibri" w:hAnsi="Calibri" w:cs="Calibri"/>
          <w:b/>
          <w:bCs/>
          <w:color w:val="000000" w:themeColor="text1"/>
        </w:rPr>
      </w:pPr>
    </w:p>
    <w:tbl>
      <w:tblPr>
        <w:tblStyle w:val="TableGrid"/>
        <w:tblW w:w="0" w:type="auto"/>
        <w:tblLayout w:type="fixed"/>
        <w:tblLook w:val="04A0" w:firstRow="1" w:lastRow="0" w:firstColumn="1" w:lastColumn="0" w:noHBand="0" w:noVBand="1"/>
      </w:tblPr>
      <w:tblGrid>
        <w:gridCol w:w="9828"/>
      </w:tblGrid>
      <w:tr w:rsidR="00AB5636" w14:paraId="28A83284" w14:textId="77777777" w:rsidTr="46AE404A">
        <w:trPr>
          <w:trHeight w:val="300"/>
        </w:trPr>
        <w:tc>
          <w:tcPr>
            <w:tcW w:w="9828" w:type="dxa"/>
            <w:tcBorders>
              <w:top w:val="single" w:sz="4" w:space="0" w:color="auto"/>
              <w:left w:val="single" w:sz="4" w:space="0" w:color="auto"/>
              <w:bottom w:val="single" w:sz="4" w:space="0" w:color="auto"/>
              <w:right w:val="single" w:sz="4" w:space="0" w:color="auto"/>
            </w:tcBorders>
          </w:tcPr>
          <w:p w14:paraId="5E3EC213" w14:textId="0FA82655" w:rsidR="00AB5636" w:rsidRDefault="00AB5636" w:rsidP="00C641FB">
            <w:pPr>
              <w:pStyle w:val="Default"/>
              <w:jc w:val="center"/>
            </w:pPr>
            <w:r>
              <w:rPr>
                <w:noProof/>
              </w:rPr>
              <w:drawing>
                <wp:inline distT="0" distB="0" distL="0" distR="0" wp14:anchorId="13662C59" wp14:editId="647C9BDD">
                  <wp:extent cx="2605088" cy="2001576"/>
                  <wp:effectExtent l="0" t="0" r="5080" b="0"/>
                  <wp:docPr id="111808639" name="Picture 2" descr="The actual layout of the smart classroom (picture fro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605088" cy="2001576"/>
                          </a:xfrm>
                          <a:prstGeom prst="rect">
                            <a:avLst/>
                          </a:prstGeom>
                        </pic:spPr>
                      </pic:pic>
                    </a:graphicData>
                  </a:graphic>
                </wp:inline>
              </w:drawing>
            </w:r>
            <w:r w:rsidRPr="46AE404A">
              <w:rPr>
                <w:noProof/>
              </w:rPr>
              <w:t xml:space="preserve"> </w:t>
            </w:r>
            <w:r w:rsidR="72CA6C75">
              <w:rPr>
                <w:noProof/>
              </w:rPr>
              <w:drawing>
                <wp:inline distT="0" distB="0" distL="0" distR="0" wp14:anchorId="49F0D08C" wp14:editId="1648A76A">
                  <wp:extent cx="2466975" cy="1847850"/>
                  <wp:effectExtent l="0" t="0" r="0" b="0"/>
                  <wp:docPr id="735830044" name="Picture 73583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tc>
      </w:tr>
      <w:tr w:rsidR="00AB5636" w14:paraId="2F8F99D9" w14:textId="77777777" w:rsidTr="46AE404A">
        <w:trPr>
          <w:trHeight w:val="300"/>
        </w:trPr>
        <w:tc>
          <w:tcPr>
            <w:tcW w:w="9828" w:type="dxa"/>
            <w:tcBorders>
              <w:top w:val="single" w:sz="4" w:space="0" w:color="auto"/>
              <w:left w:val="single" w:sz="4" w:space="0" w:color="auto"/>
              <w:bottom w:val="single" w:sz="4" w:space="0" w:color="auto"/>
              <w:right w:val="single" w:sz="4" w:space="0" w:color="auto"/>
            </w:tcBorders>
          </w:tcPr>
          <w:p w14:paraId="57A6A833" w14:textId="5859242B" w:rsidR="00AB5636" w:rsidRPr="71B42A26" w:rsidRDefault="72CA6C75" w:rsidP="46AE404A">
            <w:pPr>
              <w:pStyle w:val="Default"/>
              <w:jc w:val="center"/>
            </w:pPr>
            <w:r w:rsidRPr="46AE404A">
              <w:rPr>
                <w:rFonts w:asciiTheme="minorHAnsi" w:hAnsiTheme="minorHAnsi" w:cstheme="minorBidi"/>
                <w:noProof/>
                <w:sz w:val="22"/>
                <w:szCs w:val="22"/>
                <w:lang w:eastAsia="id-ID"/>
              </w:rPr>
              <w:t>Example</w:t>
            </w:r>
          </w:p>
        </w:tc>
      </w:tr>
    </w:tbl>
    <w:p w14:paraId="1E43C378" w14:textId="77777777" w:rsidR="00AB5636" w:rsidRPr="00AB5636" w:rsidRDefault="00AB5636" w:rsidP="00AB5636">
      <w:pPr>
        <w:spacing w:after="0" w:line="240" w:lineRule="auto"/>
        <w:rPr>
          <w:rFonts w:ascii="Times New Roman" w:eastAsia="Times New Roman" w:hAnsi="Times New Roman" w:cs="Times New Roman"/>
          <w:vanish/>
          <w:sz w:val="24"/>
          <w:szCs w:val="24"/>
          <w:lang w:eastAsia="en-ID"/>
        </w:rPr>
      </w:pPr>
    </w:p>
    <w:p w14:paraId="2870F264" w14:textId="5F009367" w:rsidR="001B53BB" w:rsidRDefault="00FD58A7" w:rsidP="001B53BB">
      <w:pPr>
        <w:spacing w:after="0" w:line="240" w:lineRule="auto"/>
        <w:rPr>
          <w:rFonts w:cstheme="minorHAnsi"/>
        </w:rPr>
      </w:pPr>
      <w:r>
        <w:rPr>
          <w:rFonts w:cstheme="minorHAnsi"/>
          <w:b/>
        </w:rPr>
        <w:t>Deskripsi</w:t>
      </w:r>
      <w:r w:rsidR="001B53BB">
        <w:rPr>
          <w:rFonts w:cstheme="minorHAnsi"/>
          <w:b/>
        </w:rPr>
        <w:t>:</w:t>
      </w:r>
    </w:p>
    <w:p w14:paraId="100FBB00" w14:textId="701BE64A" w:rsidR="001B53BB" w:rsidRDefault="00323266" w:rsidP="71B42A26">
      <w:pPr>
        <w:spacing w:after="0" w:line="240" w:lineRule="auto"/>
        <w:jc w:val="both"/>
      </w:pPr>
      <w:proofErr w:type="spellStart"/>
      <w:r w:rsidRPr="00A8309E">
        <w:rPr>
          <w:lang w:val="sv-SE"/>
        </w:rPr>
        <w:t>Mohon</w:t>
      </w:r>
      <w:proofErr w:type="spellEnd"/>
      <w:r w:rsidRPr="00A8309E">
        <w:rPr>
          <w:lang w:val="sv-SE"/>
        </w:rPr>
        <w:t xml:space="preserve"> </w:t>
      </w:r>
      <w:proofErr w:type="spellStart"/>
      <w:r w:rsidRPr="00A8309E">
        <w:rPr>
          <w:lang w:val="sv-SE"/>
        </w:rPr>
        <w:t>tunjukkan</w:t>
      </w:r>
      <w:proofErr w:type="spellEnd"/>
      <w:r w:rsidRPr="00A8309E">
        <w:rPr>
          <w:lang w:val="sv-SE"/>
        </w:rPr>
        <w:t xml:space="preserve"> </w:t>
      </w:r>
      <w:proofErr w:type="spellStart"/>
      <w:r w:rsidRPr="00A8309E">
        <w:rPr>
          <w:lang w:val="sv-SE"/>
        </w:rPr>
        <w:t>sejauh</w:t>
      </w:r>
      <w:proofErr w:type="spellEnd"/>
      <w:r w:rsidRPr="00A8309E">
        <w:rPr>
          <w:lang w:val="sv-SE"/>
        </w:rPr>
        <w:t xml:space="preserve"> mana program </w:t>
      </w:r>
      <w:proofErr w:type="spellStart"/>
      <w:r w:rsidRPr="00A8309E">
        <w:rPr>
          <w:lang w:val="sv-SE"/>
        </w:rPr>
        <w:t>Pengaturan</w:t>
      </w:r>
      <w:proofErr w:type="spellEnd"/>
      <w:r w:rsidRPr="00A8309E">
        <w:rPr>
          <w:lang w:val="sv-SE"/>
        </w:rPr>
        <w:t xml:space="preserve"> dan Infrastruktur </w:t>
      </w:r>
      <w:r>
        <w:rPr>
          <w:lang w:val="sv-SE"/>
        </w:rPr>
        <w:t xml:space="preserve">di </w:t>
      </w:r>
      <w:proofErr w:type="spellStart"/>
      <w:r>
        <w:rPr>
          <w:lang w:val="sv-SE"/>
        </w:rPr>
        <w:t>fakultas</w:t>
      </w:r>
      <w:proofErr w:type="spellEnd"/>
      <w:r w:rsidRPr="00A8309E">
        <w:rPr>
          <w:lang w:val="sv-SE"/>
        </w:rPr>
        <w:t xml:space="preserve"> Anda </w:t>
      </w:r>
      <w:proofErr w:type="spellStart"/>
      <w:r w:rsidRPr="00A8309E">
        <w:rPr>
          <w:lang w:val="sv-SE"/>
        </w:rPr>
        <w:t>berkontribusi</w:t>
      </w:r>
      <w:proofErr w:type="spellEnd"/>
      <w:r w:rsidRPr="00A8309E">
        <w:rPr>
          <w:lang w:val="sv-SE"/>
        </w:rPr>
        <w:t xml:space="preserve"> </w:t>
      </w:r>
      <w:proofErr w:type="spellStart"/>
      <w:r w:rsidRPr="00A8309E">
        <w:rPr>
          <w:lang w:val="sv-SE"/>
        </w:rPr>
        <w:t>terhadap</w:t>
      </w:r>
      <w:proofErr w:type="spellEnd"/>
      <w:r w:rsidRPr="00A8309E">
        <w:rPr>
          <w:lang w:val="sv-SE"/>
        </w:rPr>
        <w:t xml:space="preserve"> </w:t>
      </w:r>
      <w:proofErr w:type="spellStart"/>
      <w:r w:rsidRPr="00A8309E">
        <w:rPr>
          <w:lang w:val="sv-SE"/>
        </w:rPr>
        <w:t>pencapaian</w:t>
      </w:r>
      <w:proofErr w:type="spellEnd"/>
      <w:r w:rsidRPr="00A8309E">
        <w:rPr>
          <w:lang w:val="sv-SE"/>
        </w:rPr>
        <w:t xml:space="preserve"> </w:t>
      </w:r>
      <w:proofErr w:type="spellStart"/>
      <w:r w:rsidRPr="00A8309E">
        <w:rPr>
          <w:lang w:val="sv-SE"/>
        </w:rPr>
        <w:t>Tujuan</w:t>
      </w:r>
      <w:proofErr w:type="spellEnd"/>
      <w:r w:rsidRPr="00A8309E">
        <w:rPr>
          <w:lang w:val="sv-SE"/>
        </w:rPr>
        <w:t xml:space="preserve"> </w:t>
      </w:r>
      <w:proofErr w:type="spellStart"/>
      <w:r w:rsidRPr="00A8309E">
        <w:rPr>
          <w:lang w:val="sv-SE"/>
        </w:rPr>
        <w:t>Pembangunan</w:t>
      </w:r>
      <w:proofErr w:type="spellEnd"/>
      <w:r w:rsidRPr="00A8309E">
        <w:rPr>
          <w:lang w:val="sv-SE"/>
        </w:rPr>
        <w:t xml:space="preserve"> </w:t>
      </w:r>
      <w:proofErr w:type="spellStart"/>
      <w:r w:rsidRPr="00A8309E">
        <w:rPr>
          <w:lang w:val="sv-SE"/>
        </w:rPr>
        <w:t>Berkelanjutan</w:t>
      </w:r>
      <w:proofErr w:type="spellEnd"/>
      <w:r w:rsidRPr="00A8309E">
        <w:rPr>
          <w:lang w:val="sv-SE"/>
        </w:rPr>
        <w:t xml:space="preserve"> (TPB) PBB</w:t>
      </w:r>
    </w:p>
    <w:p w14:paraId="40AF3A5B" w14:textId="202E2D74" w:rsidR="10ED572F" w:rsidRDefault="10ED572F" w:rsidP="46AE404A">
      <w:pPr>
        <w:spacing w:before="240" w:after="240"/>
      </w:pPr>
      <w:r w:rsidRPr="46AE404A">
        <w:rPr>
          <w:rFonts w:ascii="Calibri" w:eastAsia="Calibri" w:hAnsi="Calibri" w:cs="Calibri"/>
          <w:lang w:val="en-ID"/>
        </w:rPr>
        <w:t xml:space="preserve">The </w:t>
      </w:r>
      <w:r w:rsidR="00695B6F">
        <w:rPr>
          <w:rFonts w:ascii="Calibri" w:eastAsia="Calibri" w:hAnsi="Calibri" w:cs="Calibri"/>
          <w:lang w:val="en-ID"/>
        </w:rPr>
        <w:t xml:space="preserve">faculty </w:t>
      </w:r>
      <w:r w:rsidRPr="46AE404A">
        <w:rPr>
          <w:rFonts w:ascii="Calibri" w:eastAsia="Calibri" w:hAnsi="Calibri" w:cs="Calibri"/>
          <w:lang w:val="en-ID"/>
        </w:rPr>
        <w:t xml:space="preserve"> has implemented various infrastructure and environmental setting programs that directly contribute to the achievement or impact </w:t>
      </w:r>
      <w:r w:rsidR="6C1B0132" w:rsidRPr="46AE404A">
        <w:rPr>
          <w:rFonts w:ascii="Calibri" w:eastAsia="Calibri" w:hAnsi="Calibri" w:cs="Calibri"/>
          <w:lang w:val="en-ID"/>
        </w:rPr>
        <w:t>of Sustainable</w:t>
      </w:r>
      <w:r w:rsidRPr="46AE404A">
        <w:rPr>
          <w:rFonts w:ascii="Calibri" w:eastAsia="Calibri" w:hAnsi="Calibri" w:cs="Calibri"/>
          <w:b/>
          <w:bCs/>
          <w:lang w:val="en-ID"/>
        </w:rPr>
        <w:t xml:space="preserve"> </w:t>
      </w:r>
      <w:r w:rsidRPr="46AE404A">
        <w:rPr>
          <w:rFonts w:ascii="Calibri" w:eastAsia="Calibri" w:hAnsi="Calibri" w:cs="Calibri"/>
          <w:lang w:val="en-ID"/>
        </w:rPr>
        <w:t>Development Goals (SDGs). The key programs include:</w:t>
      </w:r>
    </w:p>
    <w:p w14:paraId="136839BE" w14:textId="4DEC665C"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Construction and revitalization of energy-efficient buildings</w:t>
      </w:r>
      <w:r w:rsidRPr="46AE404A">
        <w:rPr>
          <w:rFonts w:ascii="Calibri" w:eastAsia="Calibri" w:hAnsi="Calibri" w:cs="Calibri"/>
          <w:lang w:val="en-ID"/>
        </w:rPr>
        <w:t xml:space="preserve"> based on green building principles, equipped with natural lighting and ventilation systems, as well as solar panels for renewable energy.</w:t>
      </w:r>
    </w:p>
    <w:p w14:paraId="0CB5400D" w14:textId="7053A977"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Expansion of green open spaces</w:t>
      </w:r>
      <w:r w:rsidRPr="46AE404A">
        <w:rPr>
          <w:rFonts w:ascii="Calibri" w:eastAsia="Calibri" w:hAnsi="Calibri" w:cs="Calibri"/>
          <w:lang w:val="en-ID"/>
        </w:rPr>
        <w:t xml:space="preserve"> (GOS) to improve air quality and support local biodiversity.</w:t>
      </w:r>
    </w:p>
    <w:p w14:paraId="3F1A8CF9" w14:textId="45A91187"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Implementation of rainwater harvesting systems and infiltration wells</w:t>
      </w:r>
      <w:r w:rsidRPr="46AE404A">
        <w:rPr>
          <w:rFonts w:ascii="Calibri" w:eastAsia="Calibri" w:hAnsi="Calibri" w:cs="Calibri"/>
          <w:lang w:val="en-ID"/>
        </w:rPr>
        <w:t xml:space="preserve"> to manage stormwater and conserve groundwater.</w:t>
      </w:r>
    </w:p>
    <w:p w14:paraId="58ABB9CA" w14:textId="26EFA3D6"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Provision of eco-friendly and inclusive sanitation facilities</w:t>
      </w:r>
      <w:r w:rsidRPr="46AE404A">
        <w:rPr>
          <w:rFonts w:ascii="Calibri" w:eastAsia="Calibri" w:hAnsi="Calibri" w:cs="Calibri"/>
          <w:lang w:val="en-ID"/>
        </w:rPr>
        <w:t>, including accessible toilets and waste separation units.</w:t>
      </w:r>
    </w:p>
    <w:p w14:paraId="64DEFF9F" w14:textId="334A15A7"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Development of pedestrian walkways, bicycle lanes, and integration with public transportation</w:t>
      </w:r>
      <w:r w:rsidRPr="46AE404A">
        <w:rPr>
          <w:rFonts w:ascii="Calibri" w:eastAsia="Calibri" w:hAnsi="Calibri" w:cs="Calibri"/>
          <w:lang w:val="en-ID"/>
        </w:rPr>
        <w:t xml:space="preserve"> to promote low-emission mobility.</w:t>
      </w:r>
    </w:p>
    <w:p w14:paraId="2FB7E749" w14:textId="0F239A15"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Utilization of digital technology</w:t>
      </w:r>
      <w:r w:rsidRPr="46AE404A">
        <w:rPr>
          <w:rFonts w:ascii="Calibri" w:eastAsia="Calibri" w:hAnsi="Calibri" w:cs="Calibri"/>
          <w:lang w:val="en-ID"/>
        </w:rPr>
        <w:t xml:space="preserve"> to monitor energy and water consumption, as well as to manage infrastructure assets sustainably.</w:t>
      </w:r>
    </w:p>
    <w:p w14:paraId="3CD78D82" w14:textId="04927439"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Establishment of motor-vehicle-free zones</w:t>
      </w:r>
      <w:r w:rsidRPr="46AE404A">
        <w:rPr>
          <w:rFonts w:ascii="Calibri" w:eastAsia="Calibri" w:hAnsi="Calibri" w:cs="Calibri"/>
          <w:lang w:val="en-ID"/>
        </w:rPr>
        <w:t xml:space="preserve"> in certain campus areas to promote green mobility and reduce emissions.</w:t>
      </w:r>
    </w:p>
    <w:p w14:paraId="67153E9E" w14:textId="66B2506A"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Construction of inclusive learning facilities and open spaces</w:t>
      </w:r>
      <w:r w:rsidRPr="46AE404A">
        <w:rPr>
          <w:rFonts w:ascii="Calibri" w:eastAsia="Calibri" w:hAnsi="Calibri" w:cs="Calibri"/>
          <w:lang w:val="en-ID"/>
        </w:rPr>
        <w:t xml:space="preserve"> that are accessible to all, including persons with disabilities.</w:t>
      </w:r>
    </w:p>
    <w:p w14:paraId="63BB3528" w14:textId="56E370BC" w:rsidR="10ED572F" w:rsidRDefault="10ED572F" w:rsidP="46AE404A">
      <w:pPr>
        <w:pStyle w:val="ListParagraph"/>
        <w:numPr>
          <w:ilvl w:val="0"/>
          <w:numId w:val="1"/>
        </w:numPr>
        <w:spacing w:before="240" w:after="240"/>
        <w:rPr>
          <w:rFonts w:ascii="Calibri" w:eastAsia="Calibri" w:hAnsi="Calibri" w:cs="Calibri"/>
          <w:lang w:val="en-ID"/>
        </w:rPr>
      </w:pPr>
      <w:r w:rsidRPr="46AE404A">
        <w:rPr>
          <w:rFonts w:ascii="Calibri" w:eastAsia="Calibri" w:hAnsi="Calibri" w:cs="Calibri"/>
          <w:b/>
          <w:bCs/>
          <w:lang w:val="en-ID"/>
        </w:rPr>
        <w:t>Collaboration with external partners and government agencies</w:t>
      </w:r>
      <w:r w:rsidRPr="46AE404A">
        <w:rPr>
          <w:rFonts w:ascii="Calibri" w:eastAsia="Calibri" w:hAnsi="Calibri" w:cs="Calibri"/>
          <w:lang w:val="en-ID"/>
        </w:rPr>
        <w:t xml:space="preserve"> in the development of a sustainable campus master plan.</w:t>
      </w:r>
    </w:p>
    <w:p w14:paraId="6A4FC598" w14:textId="480C6778" w:rsidR="10ED572F" w:rsidRDefault="10ED572F" w:rsidP="46AE404A">
      <w:pPr>
        <w:spacing w:before="240" w:after="240"/>
      </w:pPr>
      <w:r w:rsidRPr="46AE404A">
        <w:rPr>
          <w:rFonts w:ascii="Calibri" w:eastAsia="Calibri" w:hAnsi="Calibri" w:cs="Calibri"/>
          <w:lang w:val="en-ID"/>
        </w:rPr>
        <w:lastRenderedPageBreak/>
        <w:t xml:space="preserve">These programs support the following </w:t>
      </w:r>
      <w:r w:rsidRPr="46AE404A">
        <w:rPr>
          <w:rFonts w:ascii="Calibri" w:eastAsia="Calibri" w:hAnsi="Calibri" w:cs="Calibri"/>
          <w:b/>
          <w:bCs/>
          <w:lang w:val="en-ID"/>
        </w:rPr>
        <w:t>SDGs: 1, 3, 4, 5, 6, 7, 8, 9, 10, 11, 12, 13, 14, 15, and 17</w:t>
      </w:r>
      <w:r w:rsidRPr="46AE404A">
        <w:rPr>
          <w:rFonts w:ascii="Calibri" w:eastAsia="Calibri" w:hAnsi="Calibri" w:cs="Calibri"/>
          <w:lang w:val="en-ID"/>
        </w:rPr>
        <w:t>, addressing key aspects such as poverty alleviation (through equitable access to public space and facilities), good health and well-being, quality education, gender equality, clean water and sanitation, affordable and clean energy, green economic growth, resilient infrastructure, reduced inequalities, sustainable cities and communities, responsible consumption and production, climate action, and the protection of terrestrial and aquatic ecosystems, as well as global partnerships.</w:t>
      </w:r>
    </w:p>
    <w:p w14:paraId="1FC6A475" w14:textId="19BE117A" w:rsidR="00182F62" w:rsidRDefault="00875CDC" w:rsidP="00A550A7">
      <w:pPr>
        <w:spacing w:after="0" w:line="240" w:lineRule="auto"/>
      </w:pPr>
      <w:r>
        <w:rPr>
          <w:b/>
          <w:bCs/>
        </w:rPr>
        <w:t>Link Tambahan</w:t>
      </w:r>
      <w:r w:rsidRPr="71B42A26">
        <w:rPr>
          <w:b/>
          <w:bCs/>
        </w:rPr>
        <w:t>:</w:t>
      </w:r>
    </w:p>
    <w:sectPr w:rsidR="00182F62" w:rsidSect="003C426C">
      <w:headerReference w:type="default" r:id="rId10"/>
      <w:pgSz w:w="11906" w:h="16838" w:code="9"/>
      <w:pgMar w:top="1560"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2F1D" w14:textId="77777777" w:rsidR="00961831" w:rsidRDefault="00961831" w:rsidP="00D75034">
      <w:pPr>
        <w:spacing w:after="0" w:line="240" w:lineRule="auto"/>
      </w:pPr>
      <w:r>
        <w:separator/>
      </w:r>
    </w:p>
  </w:endnote>
  <w:endnote w:type="continuationSeparator" w:id="0">
    <w:p w14:paraId="673CDBCA" w14:textId="77777777" w:rsidR="00961831" w:rsidRDefault="00961831" w:rsidP="00D7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714E" w14:textId="77777777" w:rsidR="00961831" w:rsidRDefault="00961831" w:rsidP="00D75034">
      <w:pPr>
        <w:spacing w:after="0" w:line="240" w:lineRule="auto"/>
      </w:pPr>
      <w:r>
        <w:separator/>
      </w:r>
    </w:p>
  </w:footnote>
  <w:footnote w:type="continuationSeparator" w:id="0">
    <w:p w14:paraId="72350795" w14:textId="77777777" w:rsidR="00961831" w:rsidRDefault="00961831" w:rsidP="00D75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7C89" w14:textId="08C31A19" w:rsidR="00D75034" w:rsidRDefault="00955A67">
    <w:pPr>
      <w:pStyle w:val="Header"/>
    </w:pPr>
    <w:r w:rsidRPr="00D75034">
      <w:rPr>
        <w:noProof/>
        <w:lang w:val="en-US"/>
      </w:rPr>
      <mc:AlternateContent>
        <mc:Choice Requires="wps">
          <w:drawing>
            <wp:anchor distT="0" distB="0" distL="114300" distR="114300" simplePos="0" relativeHeight="251659264" behindDoc="0" locked="0" layoutInCell="1" allowOverlap="1" wp14:anchorId="3FCCF664" wp14:editId="6870F52A">
              <wp:simplePos x="0" y="0"/>
              <wp:positionH relativeFrom="column">
                <wp:posOffset>-68580</wp:posOffset>
              </wp:positionH>
              <wp:positionV relativeFrom="paragraph">
                <wp:posOffset>-135255</wp:posOffset>
              </wp:positionV>
              <wp:extent cx="1238250" cy="638175"/>
              <wp:effectExtent l="0" t="0" r="19050" b="28575"/>
              <wp:wrapNone/>
              <wp:docPr id="2" name="Persegi Panjang 2"/>
              <wp:cNvGraphicFramePr/>
              <a:graphic xmlns:a="http://schemas.openxmlformats.org/drawingml/2006/main">
                <a:graphicData uri="http://schemas.microsoft.com/office/word/2010/wordprocessingShape">
                  <wps:wsp>
                    <wps:cNvSpPr/>
                    <wps:spPr>
                      <a:xfrm>
                        <a:off x="0" y="0"/>
                        <a:ext cx="1238250" cy="638175"/>
                      </a:xfrm>
                      <a:prstGeom prst="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0ADE2F23" w14:textId="77777777" w:rsidR="00955A67" w:rsidRPr="00B1346C" w:rsidRDefault="00955A67" w:rsidP="00955A67">
                          <w:pPr>
                            <w:jc w:val="center"/>
                            <w:rPr>
                              <w:rFonts w:ascii="Times New Roman" w:hAnsi="Times New Roman" w:cs="Times New Roman"/>
                            </w:rPr>
                          </w:pPr>
                          <w:r>
                            <w:rPr>
                              <w:rFonts w:ascii="Times New Roman" w:hAnsi="Times New Roman" w:cs="Times New Roman"/>
                            </w:rPr>
                            <w:t>Logo Fakultas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CF664" id="Persegi Panjang 2" o:spid="_x0000_s1027" style="position:absolute;margin-left:-5.4pt;margin-top:-10.65pt;width:97.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oYaQIAADAFAAAOAAAAZHJzL2Uyb0RvYy54bWysVE1v2zAMvQ/YfxB0Xx2730GdImjRYUDR&#10;Fm2HnhVZSozJokYpsbNfP0p2nKArdhh2kUmTjxTJR11dd41hG4W+Blvy/GjCmbISqtouS/799e7L&#10;BWc+CFsJA1aVfKs8v559/nTVuqkqYAWmUsgoiPXT1pV8FYKbZpmXK9UIfwROWTJqwEYEUnGZVSha&#10;it6YrJhMzrIWsHIIUnlPf297I5+l+ForGR619iowU3K6W0gnpnMRz2x2JaZLFG5Vy+Ea4h9u0Yja&#10;UtIx1K0Igq2x/iNUU0sEDzocSWgy0LqWKtVA1eSTd9W8rIRTqRZqjndjm/z/CysfNi/uCakNrfNT&#10;T2KsotPYxC/dj3WpWduxWaoLTNLPvDi+KE6pp5JsZ8cX+flp7Ga2Rzv04auChkWh5EjDSD0Sm3sf&#10;etedS0xmbDw9mLq6q41JCi4XNwbZRtD4LovbCeXrgQdulDFCs30BSQpbo/qwz0qzuqIrFyl94pYa&#10;w1Y/8iGmseQZIZrSj6D8I5AJO9DgG2Eq8W0ETj4C7rON3ikj2DACm9oC/h2se/9d1X2tsezQLbph&#10;mAuotk/IEHrSeyfvahrEvfDhSSCxnGZHmxse6dAG2pLDIHG2Avz10f/oT+QjK2ctbU3J/c+1QMWZ&#10;+WaJlpf5yUlcs6ScnJ4XpOChZXFosevmBmiyOb0RTiYx+gezEzVC80YLPo9ZySSspNwllwF3yk3o&#10;t5meCKnm8+RGq+VEuLcvTsbgscGRaK/dm0A3sDEQjx9gt2Fi+o6UvW9EWpivA+g6MTa2uO/r0Hpa&#10;y8T54QmJe3+oJ6/9Qzf7DQAA//8DAFBLAwQUAAYACAAAACEAbLgIvuEAAAAKAQAADwAAAGRycy9k&#10;b3ducmV2LnhtbEyPwW7CMBBE75X6D9ZW4gZOAippGgdVlSq1vTWglqOJt3EgXkexISlfjzmV2452&#10;NPMmX42mZSfsXWNJQDyLgCFVVjVUC9is36YpMOclKdlaQgF/6GBV3N/lMlN2oC88lb5mIYRcJgVo&#10;77uMc1dpNNLNbIcUfr+2N9IH2ddc9XII4ablSRQ9ciMbCg1adviqsTqURyOgTA0d9uPnQp/39me5&#10;Hd6/P8xWiMnD+PIMzOPo/81wxQ/oUASmnT2ScqwVMI2jgO7DkcRzYFdHukiA7QQsnxLgRc5vJxQX&#10;AAAA//8DAFBLAQItABQABgAIAAAAIQC2gziS/gAAAOEBAAATAAAAAAAAAAAAAAAAAAAAAABbQ29u&#10;dGVudF9UeXBlc10ueG1sUEsBAi0AFAAGAAgAAAAhADj9If/WAAAAlAEAAAsAAAAAAAAAAAAAAAAA&#10;LwEAAF9yZWxzLy5yZWxzUEsBAi0AFAAGAAgAAAAhAO6+KhhpAgAAMAUAAA4AAAAAAAAAAAAAAAAA&#10;LgIAAGRycy9lMm9Eb2MueG1sUEsBAi0AFAAGAAgAAAAhAGy4CL7hAAAACgEAAA8AAAAAAAAAAAAA&#10;AAAAwwQAAGRycy9kb3ducmV2LnhtbFBLBQYAAAAABAAEAPMAAADRBQAAAAA=&#10;" fillcolor="white [3201]" strokecolor="#92d050" strokeweight="2pt">
              <v:textbox>
                <w:txbxContent>
                  <w:p w14:paraId="0ADE2F23" w14:textId="77777777" w:rsidR="00955A67" w:rsidRPr="00B1346C" w:rsidRDefault="00955A67" w:rsidP="00955A67">
                    <w:pPr>
                      <w:jc w:val="center"/>
                      <w:rPr>
                        <w:rFonts w:ascii="Times New Roman" w:hAnsi="Times New Roman" w:cs="Times New Roman"/>
                      </w:rPr>
                    </w:pPr>
                    <w:r>
                      <w:rPr>
                        <w:rFonts w:ascii="Times New Roman" w:hAnsi="Times New Roman" w:cs="Times New Roman"/>
                      </w:rPr>
                      <w:t>Logo Fakultas</w:t>
                    </w:r>
                  </w:p>
                </w:txbxContent>
              </v:textbox>
            </v:rect>
          </w:pict>
        </mc:Fallback>
      </mc:AlternateContent>
    </w:r>
    <w:r w:rsidR="009F7343" w:rsidRPr="00D75034">
      <w:rPr>
        <w:noProof/>
        <w:lang w:val="en-US"/>
      </w:rPr>
      <w:drawing>
        <wp:anchor distT="0" distB="0" distL="114300" distR="114300" simplePos="0" relativeHeight="251656192" behindDoc="0" locked="0" layoutInCell="1" allowOverlap="1" wp14:anchorId="086749AB" wp14:editId="6BA0788D">
          <wp:simplePos x="0" y="0"/>
          <wp:positionH relativeFrom="column">
            <wp:posOffset>5092700</wp:posOffset>
          </wp:positionH>
          <wp:positionV relativeFrom="paragraph">
            <wp:posOffset>-326390</wp:posOffset>
          </wp:positionV>
          <wp:extent cx="1099820" cy="810260"/>
          <wp:effectExtent l="0" t="0" r="5080" b="8890"/>
          <wp:wrapNone/>
          <wp:docPr id="10"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enMetric-PC\AppData\Local\Microsoft\Windows\INetCache\Content.Word\logo_gm_small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9820" cy="810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5227"/>
    <w:multiLevelType w:val="multilevel"/>
    <w:tmpl w:val="E03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D26E3"/>
    <w:multiLevelType w:val="hybridMultilevel"/>
    <w:tmpl w:val="71ECF806"/>
    <w:lvl w:ilvl="0" w:tplc="991AF2AC">
      <w:start w:val="1"/>
      <w:numFmt w:val="bullet"/>
      <w:lvlText w:val=""/>
      <w:lvlJc w:val="left"/>
      <w:pPr>
        <w:ind w:left="720" w:hanging="360"/>
      </w:pPr>
      <w:rPr>
        <w:rFonts w:ascii="Symbol" w:hAnsi="Symbol" w:hint="default"/>
      </w:rPr>
    </w:lvl>
    <w:lvl w:ilvl="1" w:tplc="78CEE668">
      <w:start w:val="1"/>
      <w:numFmt w:val="bullet"/>
      <w:lvlText w:val="o"/>
      <w:lvlJc w:val="left"/>
      <w:pPr>
        <w:ind w:left="1440" w:hanging="360"/>
      </w:pPr>
      <w:rPr>
        <w:rFonts w:ascii="Courier New" w:hAnsi="Courier New" w:hint="default"/>
      </w:rPr>
    </w:lvl>
    <w:lvl w:ilvl="2" w:tplc="CA6413CE">
      <w:start w:val="1"/>
      <w:numFmt w:val="bullet"/>
      <w:lvlText w:val=""/>
      <w:lvlJc w:val="left"/>
      <w:pPr>
        <w:ind w:left="2160" w:hanging="360"/>
      </w:pPr>
      <w:rPr>
        <w:rFonts w:ascii="Wingdings" w:hAnsi="Wingdings" w:hint="default"/>
      </w:rPr>
    </w:lvl>
    <w:lvl w:ilvl="3" w:tplc="14102838">
      <w:start w:val="1"/>
      <w:numFmt w:val="bullet"/>
      <w:lvlText w:val=""/>
      <w:lvlJc w:val="left"/>
      <w:pPr>
        <w:ind w:left="2880" w:hanging="360"/>
      </w:pPr>
      <w:rPr>
        <w:rFonts w:ascii="Symbol" w:hAnsi="Symbol" w:hint="default"/>
      </w:rPr>
    </w:lvl>
    <w:lvl w:ilvl="4" w:tplc="34B0961A">
      <w:start w:val="1"/>
      <w:numFmt w:val="bullet"/>
      <w:lvlText w:val="o"/>
      <w:lvlJc w:val="left"/>
      <w:pPr>
        <w:ind w:left="3600" w:hanging="360"/>
      </w:pPr>
      <w:rPr>
        <w:rFonts w:ascii="Courier New" w:hAnsi="Courier New" w:hint="default"/>
      </w:rPr>
    </w:lvl>
    <w:lvl w:ilvl="5" w:tplc="CBFAEE94">
      <w:start w:val="1"/>
      <w:numFmt w:val="bullet"/>
      <w:lvlText w:val=""/>
      <w:lvlJc w:val="left"/>
      <w:pPr>
        <w:ind w:left="4320" w:hanging="360"/>
      </w:pPr>
      <w:rPr>
        <w:rFonts w:ascii="Wingdings" w:hAnsi="Wingdings" w:hint="default"/>
      </w:rPr>
    </w:lvl>
    <w:lvl w:ilvl="6" w:tplc="267E39C2">
      <w:start w:val="1"/>
      <w:numFmt w:val="bullet"/>
      <w:lvlText w:val=""/>
      <w:lvlJc w:val="left"/>
      <w:pPr>
        <w:ind w:left="5040" w:hanging="360"/>
      </w:pPr>
      <w:rPr>
        <w:rFonts w:ascii="Symbol" w:hAnsi="Symbol" w:hint="default"/>
      </w:rPr>
    </w:lvl>
    <w:lvl w:ilvl="7" w:tplc="26EA2240">
      <w:start w:val="1"/>
      <w:numFmt w:val="bullet"/>
      <w:lvlText w:val="o"/>
      <w:lvlJc w:val="left"/>
      <w:pPr>
        <w:ind w:left="5760" w:hanging="360"/>
      </w:pPr>
      <w:rPr>
        <w:rFonts w:ascii="Courier New" w:hAnsi="Courier New" w:hint="default"/>
      </w:rPr>
    </w:lvl>
    <w:lvl w:ilvl="8" w:tplc="36C69E16">
      <w:start w:val="1"/>
      <w:numFmt w:val="bullet"/>
      <w:lvlText w:val=""/>
      <w:lvlJc w:val="left"/>
      <w:pPr>
        <w:ind w:left="6480" w:hanging="360"/>
      </w:pPr>
      <w:rPr>
        <w:rFonts w:ascii="Wingdings" w:hAnsi="Wingdings" w:hint="default"/>
      </w:rPr>
    </w:lvl>
  </w:abstractNum>
  <w:abstractNum w:abstractNumId="2" w15:restartNumberingAfterBreak="0">
    <w:nsid w:val="298F7B4A"/>
    <w:multiLevelType w:val="multilevel"/>
    <w:tmpl w:val="494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C558F"/>
    <w:multiLevelType w:val="multilevel"/>
    <w:tmpl w:val="19D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65B2F"/>
    <w:multiLevelType w:val="multilevel"/>
    <w:tmpl w:val="DC6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3F67"/>
    <w:multiLevelType w:val="hybridMultilevel"/>
    <w:tmpl w:val="354027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92888231">
    <w:abstractNumId w:val="1"/>
  </w:num>
  <w:num w:numId="2" w16cid:durableId="2041280954">
    <w:abstractNumId w:val="5"/>
  </w:num>
  <w:num w:numId="3" w16cid:durableId="2002390851">
    <w:abstractNumId w:val="4"/>
  </w:num>
  <w:num w:numId="4" w16cid:durableId="896551575">
    <w:abstractNumId w:val="2"/>
  </w:num>
  <w:num w:numId="5" w16cid:durableId="1187911765">
    <w:abstractNumId w:val="3"/>
  </w:num>
  <w:num w:numId="6" w16cid:durableId="206209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39"/>
    <w:rsid w:val="000263F7"/>
    <w:rsid w:val="00036460"/>
    <w:rsid w:val="0005246D"/>
    <w:rsid w:val="000B549A"/>
    <w:rsid w:val="000D4D0F"/>
    <w:rsid w:val="000E3AA7"/>
    <w:rsid w:val="001167D9"/>
    <w:rsid w:val="00116801"/>
    <w:rsid w:val="00121EDD"/>
    <w:rsid w:val="001271F8"/>
    <w:rsid w:val="00182F62"/>
    <w:rsid w:val="00187418"/>
    <w:rsid w:val="001B3E1F"/>
    <w:rsid w:val="001B53BB"/>
    <w:rsid w:val="0020293D"/>
    <w:rsid w:val="0020526D"/>
    <w:rsid w:val="00323266"/>
    <w:rsid w:val="00331B0C"/>
    <w:rsid w:val="003B57D3"/>
    <w:rsid w:val="003C426C"/>
    <w:rsid w:val="003C48E7"/>
    <w:rsid w:val="003C79B4"/>
    <w:rsid w:val="00410A6C"/>
    <w:rsid w:val="00417CB3"/>
    <w:rsid w:val="00433A56"/>
    <w:rsid w:val="004874D2"/>
    <w:rsid w:val="004D0A04"/>
    <w:rsid w:val="004F3E0A"/>
    <w:rsid w:val="00531476"/>
    <w:rsid w:val="00546839"/>
    <w:rsid w:val="00551B9F"/>
    <w:rsid w:val="00585E7D"/>
    <w:rsid w:val="005D42EF"/>
    <w:rsid w:val="005D51E6"/>
    <w:rsid w:val="005F4655"/>
    <w:rsid w:val="006540D9"/>
    <w:rsid w:val="00683016"/>
    <w:rsid w:val="00695B6F"/>
    <w:rsid w:val="006E1BBA"/>
    <w:rsid w:val="006F3750"/>
    <w:rsid w:val="0084475E"/>
    <w:rsid w:val="00875CDC"/>
    <w:rsid w:val="008C4BF5"/>
    <w:rsid w:val="00927FC1"/>
    <w:rsid w:val="0094738B"/>
    <w:rsid w:val="00947D18"/>
    <w:rsid w:val="00955A67"/>
    <w:rsid w:val="00961831"/>
    <w:rsid w:val="009A113C"/>
    <w:rsid w:val="009E263C"/>
    <w:rsid w:val="009F1AEF"/>
    <w:rsid w:val="009F7343"/>
    <w:rsid w:val="00A10103"/>
    <w:rsid w:val="00A550A7"/>
    <w:rsid w:val="00A576C8"/>
    <w:rsid w:val="00A67824"/>
    <w:rsid w:val="00A93FDB"/>
    <w:rsid w:val="00AB0DB2"/>
    <w:rsid w:val="00AB5636"/>
    <w:rsid w:val="00B142D5"/>
    <w:rsid w:val="00B34EE9"/>
    <w:rsid w:val="00B6C9B9"/>
    <w:rsid w:val="00BD0DF7"/>
    <w:rsid w:val="00C0710A"/>
    <w:rsid w:val="00CB427F"/>
    <w:rsid w:val="00CC7C17"/>
    <w:rsid w:val="00D30411"/>
    <w:rsid w:val="00D504E8"/>
    <w:rsid w:val="00D75034"/>
    <w:rsid w:val="00DD0D3D"/>
    <w:rsid w:val="00DE3211"/>
    <w:rsid w:val="00E92B0D"/>
    <w:rsid w:val="00F76135"/>
    <w:rsid w:val="00F8089F"/>
    <w:rsid w:val="00F86199"/>
    <w:rsid w:val="00F97921"/>
    <w:rsid w:val="00FD58A7"/>
    <w:rsid w:val="00FE7622"/>
    <w:rsid w:val="049D37CC"/>
    <w:rsid w:val="0B2EAEC6"/>
    <w:rsid w:val="10D94B5D"/>
    <w:rsid w:val="10ED572F"/>
    <w:rsid w:val="1C7C85F6"/>
    <w:rsid w:val="1C8C4E45"/>
    <w:rsid w:val="1CF3EB87"/>
    <w:rsid w:val="1EE42ECF"/>
    <w:rsid w:val="25F1A411"/>
    <w:rsid w:val="2D0C6AA6"/>
    <w:rsid w:val="34A1C743"/>
    <w:rsid w:val="378D70D0"/>
    <w:rsid w:val="46AE404A"/>
    <w:rsid w:val="493B8A46"/>
    <w:rsid w:val="5241BE8F"/>
    <w:rsid w:val="5267D6B3"/>
    <w:rsid w:val="560117C2"/>
    <w:rsid w:val="563E456E"/>
    <w:rsid w:val="5E7241DB"/>
    <w:rsid w:val="6C1B0132"/>
    <w:rsid w:val="71B42A26"/>
    <w:rsid w:val="72CA6C75"/>
    <w:rsid w:val="73E85297"/>
    <w:rsid w:val="77A7EBB0"/>
    <w:rsid w:val="77F51CDB"/>
    <w:rsid w:val="78C829D3"/>
    <w:rsid w:val="7B335DA1"/>
    <w:rsid w:val="7BFD6D8E"/>
    <w:rsid w:val="7C11E9AE"/>
    <w:rsid w:val="7C294BA3"/>
  </w:rsids>
  <m:mathPr>
    <m:mathFont m:val="Cambria Math"/>
    <m:brkBin m:val="before"/>
    <m:brkBinSub m:val="--"/>
    <m:smallFrac m:val="0"/>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04E1"/>
  <w15:docId w15:val="{3286CF4D-F85C-4968-A2E3-53748E45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839"/>
    <w:rPr>
      <w:rFonts w:ascii="Tahoma" w:hAnsi="Tahoma" w:cs="Tahoma"/>
      <w:sz w:val="16"/>
      <w:szCs w:val="16"/>
    </w:rPr>
  </w:style>
  <w:style w:type="paragraph" w:styleId="Header">
    <w:name w:val="header"/>
    <w:basedOn w:val="Normal"/>
    <w:link w:val="HeaderChar"/>
    <w:uiPriority w:val="99"/>
    <w:unhideWhenUsed/>
    <w:rsid w:val="00D75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34"/>
  </w:style>
  <w:style w:type="paragraph" w:styleId="Footer">
    <w:name w:val="footer"/>
    <w:basedOn w:val="Normal"/>
    <w:link w:val="FooterChar"/>
    <w:uiPriority w:val="99"/>
    <w:unhideWhenUsed/>
    <w:rsid w:val="00D75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34"/>
  </w:style>
  <w:style w:type="paragraph" w:customStyle="1" w:styleId="Default">
    <w:name w:val="Default"/>
    <w:rsid w:val="003C426C"/>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1271F8"/>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A93FDB"/>
    <w:rPr>
      <w:b/>
      <w:bCs/>
    </w:rPr>
  </w:style>
  <w:style w:type="paragraph" w:styleId="ListParagraph">
    <w:name w:val="List Paragraph"/>
    <w:basedOn w:val="Normal"/>
    <w:uiPriority w:val="34"/>
    <w:qFormat/>
    <w:rsid w:val="00A93FDB"/>
    <w:pPr>
      <w:ind w:left="720"/>
      <w:contextualSpacing/>
    </w:pPr>
  </w:style>
  <w:style w:type="character" w:styleId="UnresolvedMention">
    <w:name w:val="Unresolved Mention"/>
    <w:basedOn w:val="DefaultParagraphFont"/>
    <w:uiPriority w:val="99"/>
    <w:semiHidden/>
    <w:unhideWhenUsed/>
    <w:rsid w:val="00121EDD"/>
    <w:rPr>
      <w:color w:val="605E5C"/>
      <w:shd w:val="clear" w:color="auto" w:fill="E1DFDD"/>
    </w:rPr>
  </w:style>
  <w:style w:type="paragraph" w:styleId="NormalWeb">
    <w:name w:val="Normal (Web)"/>
    <w:basedOn w:val="Normal"/>
    <w:uiPriority w:val="99"/>
    <w:semiHidden/>
    <w:unhideWhenUsed/>
    <w:rsid w:val="00AB5636"/>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1609">
      <w:bodyDiv w:val="1"/>
      <w:marLeft w:val="0"/>
      <w:marRight w:val="0"/>
      <w:marTop w:val="0"/>
      <w:marBottom w:val="0"/>
      <w:divBdr>
        <w:top w:val="none" w:sz="0" w:space="0" w:color="auto"/>
        <w:left w:val="none" w:sz="0" w:space="0" w:color="auto"/>
        <w:bottom w:val="none" w:sz="0" w:space="0" w:color="auto"/>
        <w:right w:val="none" w:sz="0" w:space="0" w:color="auto"/>
      </w:divBdr>
    </w:div>
    <w:div w:id="231736896">
      <w:bodyDiv w:val="1"/>
      <w:marLeft w:val="0"/>
      <w:marRight w:val="0"/>
      <w:marTop w:val="0"/>
      <w:marBottom w:val="0"/>
      <w:divBdr>
        <w:top w:val="none" w:sz="0" w:space="0" w:color="auto"/>
        <w:left w:val="none" w:sz="0" w:space="0" w:color="auto"/>
        <w:bottom w:val="none" w:sz="0" w:space="0" w:color="auto"/>
        <w:right w:val="none" w:sz="0" w:space="0" w:color="auto"/>
      </w:divBdr>
    </w:div>
    <w:div w:id="333730203">
      <w:bodyDiv w:val="1"/>
      <w:marLeft w:val="0"/>
      <w:marRight w:val="0"/>
      <w:marTop w:val="0"/>
      <w:marBottom w:val="0"/>
      <w:divBdr>
        <w:top w:val="none" w:sz="0" w:space="0" w:color="auto"/>
        <w:left w:val="none" w:sz="0" w:space="0" w:color="auto"/>
        <w:bottom w:val="none" w:sz="0" w:space="0" w:color="auto"/>
        <w:right w:val="none" w:sz="0" w:space="0" w:color="auto"/>
      </w:divBdr>
    </w:div>
    <w:div w:id="699279981">
      <w:bodyDiv w:val="1"/>
      <w:marLeft w:val="0"/>
      <w:marRight w:val="0"/>
      <w:marTop w:val="0"/>
      <w:marBottom w:val="0"/>
      <w:divBdr>
        <w:top w:val="none" w:sz="0" w:space="0" w:color="auto"/>
        <w:left w:val="none" w:sz="0" w:space="0" w:color="auto"/>
        <w:bottom w:val="none" w:sz="0" w:space="0" w:color="auto"/>
        <w:right w:val="none" w:sz="0" w:space="0" w:color="auto"/>
      </w:divBdr>
    </w:div>
    <w:div w:id="704985524">
      <w:bodyDiv w:val="1"/>
      <w:marLeft w:val="0"/>
      <w:marRight w:val="0"/>
      <w:marTop w:val="0"/>
      <w:marBottom w:val="0"/>
      <w:divBdr>
        <w:top w:val="none" w:sz="0" w:space="0" w:color="auto"/>
        <w:left w:val="none" w:sz="0" w:space="0" w:color="auto"/>
        <w:bottom w:val="none" w:sz="0" w:space="0" w:color="auto"/>
        <w:right w:val="none" w:sz="0" w:space="0" w:color="auto"/>
      </w:divBdr>
    </w:div>
    <w:div w:id="933243164">
      <w:bodyDiv w:val="1"/>
      <w:marLeft w:val="0"/>
      <w:marRight w:val="0"/>
      <w:marTop w:val="0"/>
      <w:marBottom w:val="0"/>
      <w:divBdr>
        <w:top w:val="none" w:sz="0" w:space="0" w:color="auto"/>
        <w:left w:val="none" w:sz="0" w:space="0" w:color="auto"/>
        <w:bottom w:val="none" w:sz="0" w:space="0" w:color="auto"/>
        <w:right w:val="none" w:sz="0" w:space="0" w:color="auto"/>
      </w:divBdr>
    </w:div>
    <w:div w:id="1638949996">
      <w:bodyDiv w:val="1"/>
      <w:marLeft w:val="0"/>
      <w:marRight w:val="0"/>
      <w:marTop w:val="0"/>
      <w:marBottom w:val="0"/>
      <w:divBdr>
        <w:top w:val="none" w:sz="0" w:space="0" w:color="auto"/>
        <w:left w:val="none" w:sz="0" w:space="0" w:color="auto"/>
        <w:bottom w:val="none" w:sz="0" w:space="0" w:color="auto"/>
        <w:right w:val="none" w:sz="0" w:space="0" w:color="auto"/>
      </w:divBdr>
    </w:div>
    <w:div w:id="2062896600">
      <w:bodyDiv w:val="1"/>
      <w:marLeft w:val="0"/>
      <w:marRight w:val="0"/>
      <w:marTop w:val="0"/>
      <w:marBottom w:val="0"/>
      <w:divBdr>
        <w:top w:val="none" w:sz="0" w:space="0" w:color="auto"/>
        <w:left w:val="none" w:sz="0" w:space="0" w:color="auto"/>
        <w:bottom w:val="none" w:sz="0" w:space="0" w:color="auto"/>
        <w:right w:val="none" w:sz="0" w:space="0" w:color="auto"/>
      </w:divBdr>
    </w:div>
    <w:div w:id="21456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6CD7-1A69-4C40-841C-F9F1D87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1998</Characters>
  <Application>Microsoft Office Word</Application>
  <DocSecurity>0</DocSecurity>
  <Lines>16</Lines>
  <Paragraphs>4</Paragraphs>
  <ScaleCrop>false</ScaleCrop>
  <Company>home</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Rino Cahyo</cp:lastModifiedBy>
  <cp:revision>16</cp:revision>
  <dcterms:created xsi:type="dcterms:W3CDTF">2024-06-07T01:27:00Z</dcterms:created>
  <dcterms:modified xsi:type="dcterms:W3CDTF">2025-07-18T02:19:00Z</dcterms:modified>
</cp:coreProperties>
</file>